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ХАНТЫ-МАНСИЙСКОГО АВТОНОМНОГО ОКРУГА - ЮГРЫ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апреля 2008 г. N 85-п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 ОТНЕСЕНИЯ ИЗДЕЛИЙ, ИЗГОТАВЛИВАЕМЫХ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ХАНТЫ-МАНСИЙСКОГО АВТОНОМНОГО ОКРУГА - ЮГРЫ,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ИЗДЕЛИЯМ НАРОДНЫХ ХУДОЖЕСТВЕННЫХ ПРОМЫСЛОВ И О ВНЕСЕНИИ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ИЗМЕНЕНИЙ В ПОСТАНОВЛЕНИЕ ПРАВИТЕЛЬСТВА АВТОНОМНОГО ОКРУГА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НОЯБРЯ 2007 ГОДА N 304-П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ХМАО - Югры</w:t>
      </w:r>
      <w:proofErr w:type="gramEnd"/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01.07.2011 N 250-п)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7" w:history="1">
        <w:r>
          <w:rPr>
            <w:rFonts w:ascii="Calibri" w:hAnsi="Calibri" w:cs="Calibri"/>
            <w:color w:val="0000FF"/>
          </w:rPr>
          <w:t>пункта 2 статьи 7</w:t>
        </w:r>
      </w:hyperlink>
      <w:r>
        <w:rPr>
          <w:rFonts w:ascii="Calibri" w:hAnsi="Calibri" w:cs="Calibri"/>
        </w:rPr>
        <w:t xml:space="preserve"> Федерального закона от 6 января 1999 года N 7-ФЗ "О народных художественных промыслах" и </w:t>
      </w:r>
      <w:hyperlink r:id="rId8" w:history="1">
        <w:r>
          <w:rPr>
            <w:rFonts w:ascii="Calibri" w:hAnsi="Calibri" w:cs="Calibri"/>
            <w:color w:val="0000FF"/>
          </w:rPr>
          <w:t>статьи 6</w:t>
        </w:r>
      </w:hyperlink>
      <w:r>
        <w:rPr>
          <w:rFonts w:ascii="Calibri" w:hAnsi="Calibri" w:cs="Calibri"/>
        </w:rPr>
        <w:t xml:space="preserve"> Закона Ханты-Мансийского автономного округа - Югры от 31 декабря 2004 года N 98-оз "О народных художественных промыслах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Ханты-Мансийском</w:t>
      </w:r>
      <w:proofErr w:type="gramEnd"/>
      <w:r>
        <w:rPr>
          <w:rFonts w:ascii="Calibri" w:hAnsi="Calibri" w:cs="Calibri"/>
        </w:rPr>
        <w:t xml:space="preserve"> автономном округе - Югре" Правительство Ханты-Мансийского автономного округа - Югры постановляет: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ХМАО - Югры от 01.07.2011 N 250-п)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36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отнесения изделий, изготавливаемых на территории Ханты-Мансийского автономного округа - Югры, к изделиям народных художественных промыслов (приложение 1).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Внести в </w:t>
      </w:r>
      <w:hyperlink r:id="rId1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автономного округа от 29 ноября 2007 года N 304-п "О создании Художественно-экспертного совета по народным художественным промыслам Ханты-Мансийского автономного округа - Югры" следующие изменения: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 </w:t>
      </w:r>
      <w:hyperlink r:id="rId11" w:history="1">
        <w:r>
          <w:rPr>
            <w:rFonts w:ascii="Calibri" w:hAnsi="Calibri" w:cs="Calibri"/>
            <w:color w:val="0000FF"/>
          </w:rPr>
          <w:t>Главу V</w:t>
        </w:r>
      </w:hyperlink>
      <w:r>
        <w:rPr>
          <w:rFonts w:ascii="Calibri" w:hAnsi="Calibri" w:cs="Calibri"/>
        </w:rPr>
        <w:t xml:space="preserve"> Положения о Художественно-экспертном совете по народным художественным промыслам Ханты-Мансийского автономного округа - Югры, утвержденного приложением 1 к постановлению, признать утратившей силу.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 Утратил силу. - </w:t>
      </w:r>
      <w:hyperlink r:id="rId1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ХМАО - Югры от 01.07.2011 N 250-п.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Утратил силу. - </w:t>
      </w:r>
      <w:hyperlink r:id="rId1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ХМАО - Югры от 01.07.2011 N 250-п.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автономного округа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А.В.ФИЛИПЕНКО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1"/>
      <w:bookmarkEnd w:id="1"/>
      <w:r>
        <w:rPr>
          <w:rFonts w:ascii="Calibri" w:hAnsi="Calibri" w:cs="Calibri"/>
        </w:rPr>
        <w:t>Приложение 1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автономного округа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апреля 2008 г. N 85-п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6"/>
      <w:bookmarkEnd w:id="2"/>
      <w:r>
        <w:rPr>
          <w:rFonts w:ascii="Calibri" w:hAnsi="Calibri" w:cs="Calibri"/>
          <w:b/>
          <w:bCs/>
        </w:rPr>
        <w:t>ПОРЯДОК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ОТНЕСЕНИЯ ИЗДЕЛИЙ, ИЗГОТАВЛИВАЕМЫХ НА ТЕРРИТОРИИ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ХАНТЫ-МАНСИЙСКОГО АВТОНОМНОГО ОКРУГА - ЮГРЫ,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ИЗДЕЛИЯМ НАРОДНЫХ ХУДОЖЕСТВЕННЫХ ПРОМЫСЛОВ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ХМАО - Югры</w:t>
      </w:r>
      <w:proofErr w:type="gramEnd"/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 01.07.2011 N 250-п)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Отнесение изделий, изготавливаемых на территории Ханты-Мансийского автономного округа - Югры, к изделиям народных художественных промыслов осуществляется на основе решений Художественно-экспертного совета по народным художественным промыслам Ханты-Мансийского автономного округа - Югры (далее - Совет), принимаемых по результатам рассмотрения (экспертизы) представленных типовых образцов и уникальных изделий народных художественных промыслов.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Решение об отнесении изделий, изготавливаемых на территории Ханты-Мансийского автономного округа - Югры, к изделиям народных художественных промыслов принимается Советом в соответствии с </w:t>
      </w:r>
      <w:hyperlink r:id="rId15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видов производств и групп изделий народных художественных промыслов, </w:t>
      </w:r>
      <w:proofErr w:type="gramStart"/>
      <w:r>
        <w:rPr>
          <w:rFonts w:ascii="Calibri" w:hAnsi="Calibri" w:cs="Calibri"/>
        </w:rPr>
        <w:t>который</w:t>
      </w:r>
      <w:proofErr w:type="gramEnd"/>
      <w:r>
        <w:rPr>
          <w:rFonts w:ascii="Calibri" w:hAnsi="Calibri" w:cs="Calibri"/>
        </w:rPr>
        <w:t xml:space="preserve"> утверждается в порядке, устанавливаемом Правительством Российской Федерации.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Рассмотрение Советом представленных типовых образцов и уникальных изделий народных художественных промыслов осуществляется на основании письменного заявления о проведении экспертизы, поданного в Совет организацией или индивидуально работающим мастером.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 заявлению о проведении экспертизы прилагаются: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образцы изделий, выполненные в соответствующем материале;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две цветные фотографии каждого изделия размером не менее 9 см x 12 см;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представленных изделий.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Организации дополнительно представляют: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ХМАО - Югры от 01.07.2011 N 250-п)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копии учредительных документов и документов о государственной регистрации (с предъявлением оригиналов - в случае если копии не заверены нотариусом);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ХМАО - Югры от 01.07.2011 N 250-п)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краткую историческую справку об организации и традициях изготовления художественных изделий.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ХМАО - Югры от 01.07.2011 N 250-п)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Прием заявлений о проведении экспертизы и прилагаемых к нему документов осуществляется учреждением Ханты-Мансийского автономного округа - Югры "Центр народных художественных промыслов и ремесел" по адресу: 628012, Ханты-Мансийский автономный округ - Югра (Тюменская область), г. Ханты-Мансийск, ул. Рознина, д. 119.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Экспертиза типовых образцов и уникальных изделий народных художественных промыслов осуществляется Советом на бесплатной основе.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Совет рассматривает заявление, приложенные к нему документы и проводит экспертизу в течение 30 календарных дней с даты их получения.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непредставления документов, предусмотренных пунктом 4 настоящего Порядка, заявление о проведении экспертизы возвращается заявителю без рассмотрения.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Результаты экспертизы заносятся в протокол заседания Совета. Перечень изделий, отнесенных к изделиям народных художественных промыслов, утверждается Советом и прилагается к протоколу. В случае отказа от включения изделия в указанный перечень в протоколе обосновывается причина этого отказа.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К образцу или фотографии изделия, в отношении которого принято решение Совета об отнесении его к изделиям народных художественных промыслов, крепится ярлык, заверенный печатью и подписью председателя Совета (в его отсутствие - заместителя председателя).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Совет выдает организации или индивидуально работающему мастеру, представившим изделия, выписку из протокола заседания Совета с результатами экспертизы и перечнем изделий, отнесенных к изделиям народных художественных промыслов, в течение 15 календарных дней после принятия соответствующего решения.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В случае несогласия с решением Совета заявитель может обжаловать его в соответствии с законодательством Российской Федерации.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proofErr w:type="gramStart"/>
      <w:r>
        <w:rPr>
          <w:rFonts w:ascii="Calibri" w:hAnsi="Calibri" w:cs="Calibri"/>
        </w:rPr>
        <w:t xml:space="preserve">На основании принятого Советом решения Департамент культуры автономного округа представляет в уполномоченный федеральный орган исполнительной власти необходимые </w:t>
      </w:r>
      <w:r>
        <w:rPr>
          <w:rFonts w:ascii="Calibri" w:hAnsi="Calibri" w:cs="Calibri"/>
        </w:rPr>
        <w:lastRenderedPageBreak/>
        <w:t xml:space="preserve">документы и материалы для последующей регистрации образцов изделий народных художественных промыслов признанного художественного достоинства, в соответствии с </w:t>
      </w:r>
      <w:hyperlink r:id="rId19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>, утвержденными Постановлением Правительства Российской Федерации от 18 января 2001 года N 35 "О регистрации образцов изделий народных художественных промыслов признанного художественного достоинства".</w:t>
      </w:r>
      <w:proofErr w:type="gramEnd"/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ХМАО - Югры от 01.07.2011 N 250-п)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</w:t>
      </w:r>
      <w:proofErr w:type="gramStart"/>
      <w:r>
        <w:rPr>
          <w:rFonts w:ascii="Calibri" w:hAnsi="Calibri" w:cs="Calibri"/>
        </w:rPr>
        <w:t>Подготовка и представление в Департамент культуры автономного округа документов, необходимых для дальнейшего представления в уполномоченный федеральный орган исполнительной власти необходимых документов и материалов для последующей регистрации образцов изделий народных художественных промыслов признанного художественного достоинства осуществляется Советом в течение 30 календарных дней с момента принятия решения об отнесении рассмотренных изделий к изделиям народных художественных промыслов.</w:t>
      </w:r>
      <w:proofErr w:type="gramEnd"/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ХМАО - Югры от 01.07.2011 N 250-п)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74"/>
      <w:bookmarkEnd w:id="3"/>
      <w:r>
        <w:rPr>
          <w:rFonts w:ascii="Calibri" w:hAnsi="Calibri" w:cs="Calibri"/>
        </w:rPr>
        <w:t>Приложение 2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автономного округа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апреля 2008 г. N 85-п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СОСТАВ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ХУДОЖЕСТВЕННО-ЭКСПЕРТНОГО СОВЕТА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НАРОДНЫМ ХУДОЖЕСТВЕННЫМ ПРОМЫСЛАМ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ХАНТЫ-МАНСИЙСКОГО АВТОНОМНОГО ОКРУГА - ЮГРЫ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Утратило силу. - </w:t>
      </w:r>
      <w:hyperlink r:id="rId2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ХМАО - Югры от 01.07.2011 N 250-п.</w:t>
      </w: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523F" w:rsidRDefault="005F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523F" w:rsidRDefault="005F523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E67B74" w:rsidRDefault="00E67B74">
      <w:bookmarkStart w:id="4" w:name="_GoBack"/>
      <w:bookmarkEnd w:id="4"/>
    </w:p>
    <w:sectPr w:rsidR="00E67B74" w:rsidSect="002A1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3F"/>
    <w:rsid w:val="005F523F"/>
    <w:rsid w:val="00E6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D1182C0E3C72E8360CF16C9A15FC44077A09C391F0A8841683EFE6AB1FBF701AC1D5B079EB985FA83958K113N" TargetMode="External"/><Relationship Id="rId13" Type="http://schemas.openxmlformats.org/officeDocument/2006/relationships/hyperlink" Target="consultantplus://offline/ref=88D1182C0E3C72E8360CF16C9A15FC44077A09C39FF4AC821783EFE6AB1FBF701AC1D5B079EB985FA8395AK116N" TargetMode="External"/><Relationship Id="rId18" Type="http://schemas.openxmlformats.org/officeDocument/2006/relationships/hyperlink" Target="consultantplus://offline/ref=88D1182C0E3C72E8360CF16C9A15FC44077A09C39FF4AC821783EFE6AB1FBF701AC1D5B079EB985FA8395BK112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8D1182C0E3C72E8360CF16C9A15FC44077A09C39FF4AC821783EFE6AB1FBF701AC1D5B079EB985FA8395AK118N" TargetMode="External"/><Relationship Id="rId7" Type="http://schemas.openxmlformats.org/officeDocument/2006/relationships/hyperlink" Target="consultantplus://offline/ref=88D1182C0E3C72E8360CEF618C79AB4B00725EC990FCA1D44ADCB4BBFC16B5275D8E8CF23DE6995BKA1DN" TargetMode="External"/><Relationship Id="rId12" Type="http://schemas.openxmlformats.org/officeDocument/2006/relationships/hyperlink" Target="consultantplus://offline/ref=88D1182C0E3C72E8360CF16C9A15FC44077A09C39FF4AC821783EFE6AB1FBF701AC1D5B079EB985FA8395AK116N" TargetMode="External"/><Relationship Id="rId17" Type="http://schemas.openxmlformats.org/officeDocument/2006/relationships/hyperlink" Target="consultantplus://offline/ref=88D1182C0E3C72E8360CF16C9A15FC44077A09C39FF4AC821783EFE6AB1FBF701AC1D5B079EB985FA8395BK113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8D1182C0E3C72E8360CF16C9A15FC44077A09C39FF4AC821783EFE6AB1FBF701AC1D5B079EB985FA8395BK111N" TargetMode="External"/><Relationship Id="rId20" Type="http://schemas.openxmlformats.org/officeDocument/2006/relationships/hyperlink" Target="consultantplus://offline/ref=88D1182C0E3C72E8360CF16C9A15FC44077A09C39FF4AC821783EFE6AB1FBF701AC1D5B079EB985FA8395AK11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8D1182C0E3C72E8360CF16C9A15FC44077A09C39FF4AC821783EFE6AB1FBF701AC1D5B079EB985FA8395AK114N" TargetMode="External"/><Relationship Id="rId11" Type="http://schemas.openxmlformats.org/officeDocument/2006/relationships/hyperlink" Target="consultantplus://offline/ref=88D1182C0E3C72E8360CF16C9A15FC44077A09C39CF5A3841F83EFE6AB1FBF701AC1D5B079EB985FA8395EK112N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8D1182C0E3C72E8360CEF618C79AB4B087551CF9CFFFCDE4285B8B9FB19EA305AC780F33DE698K51E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8D1182C0E3C72E8360CF16C9A15FC44077A09C39CF5A3841F83EFE6AB1FBF70K11AN" TargetMode="External"/><Relationship Id="rId19" Type="http://schemas.openxmlformats.org/officeDocument/2006/relationships/hyperlink" Target="consultantplus://offline/ref=88D1182C0E3C72E8360CEF618C79AB4B067652C79BFFFCDE4285B8B9FB19EA305AC780F33DE698K51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D1182C0E3C72E8360CF16C9A15FC44077A09C39FF4AC821783EFE6AB1FBF701AC1D5B079EB985FA8395AK117N" TargetMode="External"/><Relationship Id="rId14" Type="http://schemas.openxmlformats.org/officeDocument/2006/relationships/hyperlink" Target="consultantplus://offline/ref=88D1182C0E3C72E8360CF16C9A15FC44077A09C39FF4AC821783EFE6AB1FBF701AC1D5B079EB985FA8395AK119N" TargetMode="External"/><Relationship Id="rId22" Type="http://schemas.openxmlformats.org/officeDocument/2006/relationships/hyperlink" Target="consultantplus://offline/ref=88D1182C0E3C72E8360CF16C9A15FC44077A09C39FF4AC821783EFE6AB1FBF701AC1D5B079EB985FA8395AK11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Пуртов Дмитрий Геннадьевич</dc:creator>
  <cp:lastModifiedBy>Пуртов Дмитрий Геннадьевич</cp:lastModifiedBy>
  <cp:revision>1</cp:revision>
  <dcterms:created xsi:type="dcterms:W3CDTF">2014-11-13T13:53:00Z</dcterms:created>
  <dcterms:modified xsi:type="dcterms:W3CDTF">2014-11-13T13:53:00Z</dcterms:modified>
</cp:coreProperties>
</file>